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AC064" w14:textId="77777777" w:rsidR="008B2485" w:rsidRPr="008B2485" w:rsidRDefault="00CA0F04" w:rsidP="00CA0F04">
      <w:pPr>
        <w:pStyle w:val="NoSpacing"/>
        <w:jc w:val="center"/>
        <w:rPr>
          <w:rFonts w:ascii="Arial" w:hAnsi="Arial" w:cs="Arial"/>
          <w:b/>
          <w:sz w:val="32"/>
          <w:szCs w:val="32"/>
          <w:shd w:val="clear" w:color="auto" w:fill="FFFFFF"/>
        </w:rPr>
      </w:pPr>
      <w:r w:rsidRPr="008B2485">
        <w:rPr>
          <w:rFonts w:ascii="Arial" w:hAnsi="Arial" w:cs="Arial"/>
          <w:b/>
          <w:sz w:val="32"/>
          <w:szCs w:val="32"/>
          <w:shd w:val="clear" w:color="auto" w:fill="FFFFFF"/>
        </w:rPr>
        <w:t>Driving Electric Just Got Easier</w:t>
      </w:r>
    </w:p>
    <w:p w14:paraId="15829AD9" w14:textId="74011AA7" w:rsidR="00CA0F04" w:rsidRPr="00070D4F" w:rsidRDefault="00C2325A" w:rsidP="00CA0F04">
      <w:pPr>
        <w:pStyle w:val="NoSpacing"/>
        <w:jc w:val="center"/>
        <w:rPr>
          <w:rFonts w:ascii="Arial" w:hAnsi="Arial" w:cs="Arial"/>
          <w:b/>
          <w:sz w:val="24"/>
          <w:szCs w:val="24"/>
          <w:shd w:val="clear" w:color="auto" w:fill="FFFFFF"/>
        </w:rPr>
      </w:pPr>
      <w:r w:rsidRPr="00070D4F">
        <w:rPr>
          <w:rFonts w:ascii="Arial" w:hAnsi="Arial" w:cs="Arial"/>
          <w:b/>
          <w:sz w:val="24"/>
          <w:szCs w:val="24"/>
          <w:shd w:val="clear" w:color="auto" w:fill="FFFFFF"/>
        </w:rPr>
        <w:t xml:space="preserve"> </w:t>
      </w:r>
      <w:r w:rsidR="00806306">
        <w:rPr>
          <w:rFonts w:ascii="Arial" w:hAnsi="Arial" w:cs="Arial"/>
          <w:b/>
          <w:sz w:val="24"/>
          <w:szCs w:val="24"/>
          <w:shd w:val="clear" w:color="auto" w:fill="FFFFFF"/>
        </w:rPr>
        <w:t xml:space="preserve">Cullman County </w:t>
      </w:r>
      <w:r w:rsidR="003E1EB3" w:rsidRPr="00070D4F">
        <w:rPr>
          <w:rFonts w:ascii="Arial" w:hAnsi="Arial" w:cs="Arial"/>
          <w:b/>
          <w:sz w:val="24"/>
          <w:szCs w:val="24"/>
          <w:shd w:val="clear" w:color="auto" w:fill="FFFFFF"/>
        </w:rPr>
        <w:t>will soon connect</w:t>
      </w:r>
      <w:r w:rsidRPr="00070D4F">
        <w:rPr>
          <w:rFonts w:ascii="Arial" w:hAnsi="Arial" w:cs="Arial"/>
          <w:b/>
          <w:sz w:val="24"/>
          <w:szCs w:val="24"/>
          <w:shd w:val="clear" w:color="auto" w:fill="FFFFFF"/>
        </w:rPr>
        <w:t xml:space="preserve"> t</w:t>
      </w:r>
      <w:r w:rsidR="00AF1E51" w:rsidRPr="00070D4F">
        <w:rPr>
          <w:rFonts w:ascii="Arial" w:hAnsi="Arial" w:cs="Arial"/>
          <w:b/>
          <w:sz w:val="24"/>
          <w:szCs w:val="24"/>
          <w:shd w:val="clear" w:color="auto" w:fill="FFFFFF"/>
        </w:rPr>
        <w:t xml:space="preserve">o regional </w:t>
      </w:r>
      <w:r w:rsidR="00C05630" w:rsidRPr="00070D4F">
        <w:rPr>
          <w:rFonts w:ascii="Arial" w:hAnsi="Arial" w:cs="Arial"/>
          <w:b/>
          <w:sz w:val="24"/>
          <w:szCs w:val="24"/>
          <w:shd w:val="clear" w:color="auto" w:fill="FFFFFF"/>
        </w:rPr>
        <w:t>Fast Charge Network</w:t>
      </w:r>
    </w:p>
    <w:p w14:paraId="66B3E320" w14:textId="2A7D7474" w:rsidR="00CA0F04" w:rsidRPr="00070D4F" w:rsidRDefault="00CA0F04" w:rsidP="00CA0F04">
      <w:pPr>
        <w:pStyle w:val="NoSpacing"/>
        <w:rPr>
          <w:rFonts w:ascii="Arial" w:hAnsi="Arial" w:cs="Arial"/>
          <w:sz w:val="24"/>
          <w:szCs w:val="24"/>
          <w:shd w:val="clear" w:color="auto" w:fill="FFFFFF"/>
        </w:rPr>
      </w:pPr>
      <w:r w:rsidRPr="00070D4F">
        <w:rPr>
          <w:rFonts w:ascii="Arial" w:hAnsi="Arial" w:cs="Arial"/>
          <w:b/>
          <w:sz w:val="24"/>
          <w:szCs w:val="24"/>
          <w:shd w:val="clear" w:color="auto" w:fill="FFFFFF"/>
        </w:rPr>
        <w:t xml:space="preserve"> </w:t>
      </w:r>
    </w:p>
    <w:p w14:paraId="6371527F" w14:textId="13DD0B63" w:rsidR="00CA0F04" w:rsidRDefault="00806306" w:rsidP="00CA0F04">
      <w:pPr>
        <w:pStyle w:val="NoSpacing"/>
        <w:rPr>
          <w:rFonts w:ascii="Arial" w:hAnsi="Arial" w:cs="Arial"/>
          <w:sz w:val="24"/>
          <w:szCs w:val="24"/>
          <w:shd w:val="clear" w:color="auto" w:fill="FFFFFF"/>
        </w:rPr>
      </w:pPr>
      <w:r>
        <w:rPr>
          <w:rFonts w:ascii="Arial" w:hAnsi="Arial" w:cs="Arial"/>
          <w:sz w:val="24"/>
          <w:szCs w:val="24"/>
          <w:shd w:val="clear" w:color="auto" w:fill="FFFFFF"/>
        </w:rPr>
        <w:t>CULLMAN, Ala.</w:t>
      </w:r>
      <w:r w:rsidR="00CA0F04" w:rsidRPr="00070D4F">
        <w:rPr>
          <w:rFonts w:ascii="Arial" w:hAnsi="Arial" w:cs="Arial"/>
          <w:sz w:val="24"/>
          <w:szCs w:val="24"/>
          <w:shd w:val="clear" w:color="auto" w:fill="FFFFFF"/>
        </w:rPr>
        <w:t xml:space="preserve">  – </w:t>
      </w:r>
      <w:r w:rsidR="00942900" w:rsidRPr="00070D4F">
        <w:rPr>
          <w:rFonts w:ascii="Arial" w:hAnsi="Arial" w:cs="Arial"/>
          <w:sz w:val="24"/>
          <w:szCs w:val="24"/>
          <w:shd w:val="clear" w:color="auto" w:fill="FFFFFF"/>
        </w:rPr>
        <w:t xml:space="preserve">As automakers retool their factories to prepare for the age of transportation electrification, </w:t>
      </w:r>
      <w:r>
        <w:rPr>
          <w:rFonts w:ascii="Arial" w:hAnsi="Arial" w:cs="Arial"/>
          <w:sz w:val="24"/>
          <w:szCs w:val="24"/>
          <w:shd w:val="clear" w:color="auto" w:fill="FFFFFF"/>
        </w:rPr>
        <w:t>many travelers</w:t>
      </w:r>
      <w:r w:rsidR="00942900" w:rsidRPr="00070D4F">
        <w:rPr>
          <w:rFonts w:ascii="Arial" w:hAnsi="Arial" w:cs="Arial"/>
          <w:sz w:val="24"/>
          <w:szCs w:val="24"/>
          <w:shd w:val="clear" w:color="auto" w:fill="FFFFFF"/>
        </w:rPr>
        <w:t xml:space="preserve"> are going to be driving an electric vehicle (EV) in the next two decades. To make sure we are ready, </w:t>
      </w:r>
      <w:r>
        <w:rPr>
          <w:rFonts w:ascii="Arial" w:hAnsi="Arial" w:cs="Arial"/>
          <w:sz w:val="24"/>
          <w:szCs w:val="24"/>
          <w:shd w:val="clear" w:color="auto" w:fill="FFFFFF"/>
        </w:rPr>
        <w:t xml:space="preserve">Cullman Electric Cooperative has partnered with </w:t>
      </w:r>
      <w:r w:rsidRPr="00806306">
        <w:rPr>
          <w:rFonts w:ascii="Arial" w:hAnsi="Arial" w:cs="Arial"/>
          <w:sz w:val="24"/>
          <w:szCs w:val="24"/>
          <w:shd w:val="clear" w:color="auto" w:fill="FFFFFF"/>
        </w:rPr>
        <w:t>Tennessee Valley Authority (TVA)</w:t>
      </w:r>
      <w:r w:rsidR="00E97CBA">
        <w:rPr>
          <w:rFonts w:ascii="Arial" w:hAnsi="Arial" w:cs="Arial"/>
          <w:sz w:val="24"/>
          <w:szCs w:val="24"/>
          <w:shd w:val="clear" w:color="auto" w:fill="FFFFFF"/>
        </w:rPr>
        <w:t>, Drive</w:t>
      </w:r>
      <w:r w:rsidR="00576214">
        <w:rPr>
          <w:rFonts w:ascii="Arial" w:hAnsi="Arial" w:cs="Arial"/>
          <w:sz w:val="24"/>
          <w:szCs w:val="24"/>
          <w:shd w:val="clear" w:color="auto" w:fill="FFFFFF"/>
        </w:rPr>
        <w:t xml:space="preserve"> Electric Alabama</w:t>
      </w:r>
      <w:r w:rsidR="00CE62CC">
        <w:rPr>
          <w:rFonts w:ascii="Arial" w:hAnsi="Arial" w:cs="Arial"/>
          <w:sz w:val="24"/>
          <w:szCs w:val="24"/>
          <w:shd w:val="clear" w:color="auto" w:fill="FFFFFF"/>
        </w:rPr>
        <w:t xml:space="preserve">, and Seven States Power Corporation </w:t>
      </w:r>
      <w:r>
        <w:rPr>
          <w:rFonts w:ascii="Arial" w:hAnsi="Arial" w:cs="Arial"/>
          <w:sz w:val="24"/>
          <w:szCs w:val="24"/>
          <w:shd w:val="clear" w:color="auto" w:fill="FFFFFF"/>
        </w:rPr>
        <w:t>to</w:t>
      </w:r>
      <w:r w:rsidR="00942900" w:rsidRPr="00070D4F">
        <w:rPr>
          <w:rFonts w:ascii="Arial" w:hAnsi="Arial" w:cs="Arial"/>
          <w:sz w:val="24"/>
          <w:szCs w:val="24"/>
          <w:shd w:val="clear" w:color="auto" w:fill="FFFFFF"/>
        </w:rPr>
        <w:t xml:space="preserve"> remov</w:t>
      </w:r>
      <w:r>
        <w:rPr>
          <w:rFonts w:ascii="Arial" w:hAnsi="Arial" w:cs="Arial"/>
          <w:sz w:val="24"/>
          <w:szCs w:val="24"/>
          <w:shd w:val="clear" w:color="auto" w:fill="FFFFFF"/>
        </w:rPr>
        <w:t>e</w:t>
      </w:r>
      <w:r w:rsidR="00942900" w:rsidRPr="00070D4F">
        <w:rPr>
          <w:rFonts w:ascii="Arial" w:hAnsi="Arial" w:cs="Arial"/>
          <w:sz w:val="24"/>
          <w:szCs w:val="24"/>
          <w:shd w:val="clear" w:color="auto" w:fill="FFFFFF"/>
        </w:rPr>
        <w:t xml:space="preserve"> one of the biggest barriers to EV adoption in the U.S. – charging infrastructure. </w:t>
      </w:r>
    </w:p>
    <w:p w14:paraId="776340CD" w14:textId="77777777" w:rsidR="007657CC" w:rsidRPr="007657CC" w:rsidRDefault="007657CC" w:rsidP="00CA0F04">
      <w:pPr>
        <w:pStyle w:val="NoSpacing"/>
        <w:rPr>
          <w:rFonts w:ascii="Arial" w:hAnsi="Arial" w:cs="Arial"/>
          <w:sz w:val="24"/>
          <w:szCs w:val="24"/>
          <w:shd w:val="clear" w:color="auto" w:fill="FFFFFF"/>
        </w:rPr>
      </w:pPr>
    </w:p>
    <w:p w14:paraId="1F84C6E8" w14:textId="26FB9EE7" w:rsidR="00CA0F04" w:rsidRPr="007657CC" w:rsidRDefault="00592526" w:rsidP="00CA0F04">
      <w:pPr>
        <w:pStyle w:val="NoSpacing"/>
        <w:rPr>
          <w:rFonts w:ascii="Arial" w:hAnsi="Arial" w:cs="Arial"/>
          <w:sz w:val="24"/>
          <w:szCs w:val="24"/>
          <w:shd w:val="clear" w:color="auto" w:fill="FFFFFF"/>
        </w:rPr>
      </w:pPr>
      <w:r w:rsidRPr="007657CC">
        <w:rPr>
          <w:rFonts w:ascii="Arial" w:hAnsi="Arial" w:cs="Arial"/>
          <w:sz w:val="24"/>
          <w:szCs w:val="24"/>
          <w:shd w:val="clear" w:color="auto" w:fill="FFFFFF"/>
        </w:rPr>
        <w:t xml:space="preserve">On </w:t>
      </w:r>
      <w:r w:rsidR="00806306">
        <w:rPr>
          <w:rFonts w:ascii="Arial" w:hAnsi="Arial" w:cs="Arial"/>
          <w:sz w:val="24"/>
          <w:szCs w:val="24"/>
          <w:shd w:val="clear" w:color="auto" w:fill="FFFFFF"/>
        </w:rPr>
        <w:t>Wednesday, Sept</w:t>
      </w:r>
      <w:r w:rsidR="00075851">
        <w:rPr>
          <w:rFonts w:ascii="Arial" w:hAnsi="Arial" w:cs="Arial"/>
          <w:sz w:val="24"/>
          <w:szCs w:val="24"/>
          <w:shd w:val="clear" w:color="auto" w:fill="FFFFFF"/>
        </w:rPr>
        <w:t>.</w:t>
      </w:r>
      <w:r w:rsidR="00806306">
        <w:rPr>
          <w:rFonts w:ascii="Arial" w:hAnsi="Arial" w:cs="Arial"/>
          <w:sz w:val="24"/>
          <w:szCs w:val="24"/>
          <w:shd w:val="clear" w:color="auto" w:fill="FFFFFF"/>
        </w:rPr>
        <w:t xml:space="preserve"> 7,</w:t>
      </w:r>
      <w:r w:rsidR="00075851">
        <w:rPr>
          <w:rFonts w:ascii="Arial" w:hAnsi="Arial" w:cs="Arial"/>
          <w:sz w:val="24"/>
          <w:szCs w:val="24"/>
          <w:shd w:val="clear" w:color="auto" w:fill="FFFFFF"/>
        </w:rPr>
        <w:t xml:space="preserve"> 2022, </w:t>
      </w:r>
      <w:r w:rsidR="00806306">
        <w:rPr>
          <w:rFonts w:ascii="Arial" w:hAnsi="Arial" w:cs="Arial"/>
          <w:sz w:val="24"/>
          <w:szCs w:val="24"/>
          <w:shd w:val="clear" w:color="auto" w:fill="FFFFFF"/>
        </w:rPr>
        <w:t>Cullman Electric will unveil the</w:t>
      </w:r>
      <w:r w:rsidRPr="007657CC">
        <w:rPr>
          <w:rFonts w:ascii="Arial" w:hAnsi="Arial" w:cs="Arial"/>
          <w:sz w:val="24"/>
          <w:szCs w:val="24"/>
          <w:shd w:val="clear" w:color="auto" w:fill="FFFFFF"/>
        </w:rPr>
        <w:t xml:space="preserve"> </w:t>
      </w:r>
      <w:r w:rsidR="00075851">
        <w:rPr>
          <w:rFonts w:ascii="Arial" w:hAnsi="Arial" w:cs="Arial"/>
          <w:sz w:val="24"/>
          <w:szCs w:val="24"/>
          <w:shd w:val="clear" w:color="auto" w:fill="FFFFFF"/>
        </w:rPr>
        <w:t>two</w:t>
      </w:r>
      <w:r w:rsidR="00CD0120">
        <w:rPr>
          <w:rFonts w:ascii="Arial" w:hAnsi="Arial" w:cs="Arial"/>
          <w:sz w:val="24"/>
          <w:szCs w:val="24"/>
          <w:shd w:val="clear" w:color="auto" w:fill="FFFFFF"/>
        </w:rPr>
        <w:t xml:space="preserve"> fast chargers located on Alabama Highway 157</w:t>
      </w:r>
      <w:r w:rsidR="00402594">
        <w:rPr>
          <w:rFonts w:ascii="Arial" w:hAnsi="Arial" w:cs="Arial"/>
          <w:sz w:val="24"/>
          <w:szCs w:val="24"/>
          <w:shd w:val="clear" w:color="auto" w:fill="FFFFFF"/>
        </w:rPr>
        <w:t xml:space="preserve"> in Cullman</w:t>
      </w:r>
      <w:r w:rsidR="00CD0120">
        <w:rPr>
          <w:rFonts w:ascii="Arial" w:hAnsi="Arial" w:cs="Arial"/>
          <w:sz w:val="24"/>
          <w:szCs w:val="24"/>
          <w:shd w:val="clear" w:color="auto" w:fill="FFFFFF"/>
        </w:rPr>
        <w:t xml:space="preserve"> which have been built </w:t>
      </w:r>
      <w:r w:rsidRPr="007657CC">
        <w:rPr>
          <w:rFonts w:ascii="Arial" w:hAnsi="Arial" w:cs="Arial"/>
          <w:sz w:val="24"/>
          <w:szCs w:val="24"/>
          <w:shd w:val="clear" w:color="auto" w:fill="FFFFFF"/>
        </w:rPr>
        <w:t>through a partnership with the Tennessee Valley Authority (TVA)</w:t>
      </w:r>
      <w:r w:rsidR="008876F7">
        <w:rPr>
          <w:rFonts w:ascii="Arial" w:hAnsi="Arial" w:cs="Arial"/>
          <w:sz w:val="24"/>
          <w:szCs w:val="24"/>
          <w:shd w:val="clear" w:color="auto" w:fill="FFFFFF"/>
        </w:rPr>
        <w:t xml:space="preserve">, and Seven States Power Corporation </w:t>
      </w:r>
      <w:r w:rsidR="00576214">
        <w:rPr>
          <w:rFonts w:ascii="Arial" w:hAnsi="Arial" w:cs="Arial"/>
          <w:sz w:val="24"/>
          <w:szCs w:val="24"/>
          <w:shd w:val="clear" w:color="auto" w:fill="FFFFFF"/>
        </w:rPr>
        <w:t>and Drive Electric Alabama, a statewide initiative coordinated by the Alabama Department of Economic and Community Affairs (ADECA)</w:t>
      </w:r>
      <w:r w:rsidRPr="007657CC">
        <w:rPr>
          <w:rFonts w:ascii="Arial" w:hAnsi="Arial" w:cs="Arial"/>
          <w:sz w:val="24"/>
          <w:szCs w:val="24"/>
          <w:shd w:val="clear" w:color="auto" w:fill="FFFFFF"/>
        </w:rPr>
        <w:t xml:space="preserve">. This installation is part of </w:t>
      </w:r>
      <w:r w:rsidR="0047402F">
        <w:rPr>
          <w:rFonts w:ascii="Arial" w:hAnsi="Arial" w:cs="Arial"/>
          <w:sz w:val="24"/>
          <w:szCs w:val="24"/>
          <w:shd w:val="clear" w:color="auto" w:fill="FFFFFF"/>
        </w:rPr>
        <w:t>the</w:t>
      </w:r>
      <w:r w:rsidR="0047402F" w:rsidRPr="007657CC">
        <w:rPr>
          <w:rFonts w:ascii="Arial" w:hAnsi="Arial" w:cs="Arial"/>
          <w:sz w:val="24"/>
          <w:szCs w:val="24"/>
          <w:shd w:val="clear" w:color="auto" w:fill="FFFFFF"/>
        </w:rPr>
        <w:t xml:space="preserve"> </w:t>
      </w:r>
      <w:r w:rsidRPr="007657CC">
        <w:rPr>
          <w:rFonts w:ascii="Arial" w:hAnsi="Arial" w:cs="Arial"/>
          <w:sz w:val="24"/>
          <w:szCs w:val="24"/>
          <w:shd w:val="clear" w:color="auto" w:fill="FFFFFF"/>
        </w:rPr>
        <w:t xml:space="preserve">regional Fast Charge Network </w:t>
      </w:r>
      <w:r w:rsidR="0047402F">
        <w:rPr>
          <w:rFonts w:ascii="Arial" w:hAnsi="Arial" w:cs="Arial"/>
          <w:sz w:val="24"/>
          <w:szCs w:val="24"/>
          <w:shd w:val="clear" w:color="auto" w:fill="FFFFFF"/>
        </w:rPr>
        <w:t xml:space="preserve">that </w:t>
      </w:r>
      <w:r w:rsidR="00EF6AE8">
        <w:rPr>
          <w:rFonts w:ascii="Arial" w:hAnsi="Arial" w:cs="Arial"/>
          <w:sz w:val="24"/>
          <w:szCs w:val="24"/>
          <w:shd w:val="clear" w:color="auto" w:fill="FFFFFF"/>
        </w:rPr>
        <w:t xml:space="preserve">will </w:t>
      </w:r>
      <w:r w:rsidR="0047402F">
        <w:rPr>
          <w:rFonts w:ascii="Arial" w:hAnsi="Arial" w:cs="Arial"/>
          <w:sz w:val="24"/>
          <w:szCs w:val="24"/>
          <w:shd w:val="clear" w:color="auto" w:fill="FFFFFF"/>
        </w:rPr>
        <w:t>cover</w:t>
      </w:r>
      <w:r w:rsidR="00EF6AE8">
        <w:rPr>
          <w:rFonts w:ascii="Arial" w:hAnsi="Arial" w:cs="Arial"/>
          <w:sz w:val="24"/>
          <w:szCs w:val="24"/>
          <w:shd w:val="clear" w:color="auto" w:fill="FFFFFF"/>
        </w:rPr>
        <w:t xml:space="preserve"> major travel corridors across</w:t>
      </w:r>
      <w:r w:rsidR="0047402F">
        <w:rPr>
          <w:rFonts w:ascii="Arial" w:hAnsi="Arial" w:cs="Arial"/>
          <w:sz w:val="24"/>
          <w:szCs w:val="24"/>
          <w:shd w:val="clear" w:color="auto" w:fill="FFFFFF"/>
        </w:rPr>
        <w:t xml:space="preserve"> TVA’s</w:t>
      </w:r>
      <w:r w:rsidRPr="007657CC">
        <w:rPr>
          <w:rFonts w:ascii="Arial" w:hAnsi="Arial" w:cs="Arial"/>
          <w:sz w:val="24"/>
          <w:szCs w:val="24"/>
          <w:shd w:val="clear" w:color="auto" w:fill="FFFFFF"/>
        </w:rPr>
        <w:t xml:space="preserve"> seven-state service area and will complement the broader efforts of the National Electric Highway Coalition, which seeks to enable long-distance EV travel by placing fast chargers along interstates and major highways throughout the United States. </w:t>
      </w:r>
    </w:p>
    <w:p w14:paraId="32B98FCF" w14:textId="77777777" w:rsidR="007657CC" w:rsidRDefault="007657CC" w:rsidP="00496E5A">
      <w:pPr>
        <w:pStyle w:val="NoSpacing"/>
        <w:rPr>
          <w:rFonts w:ascii="Arial" w:hAnsi="Arial" w:cs="Arial"/>
          <w:sz w:val="24"/>
          <w:szCs w:val="24"/>
          <w:shd w:val="clear" w:color="auto" w:fill="FFFFFF"/>
        </w:rPr>
      </w:pPr>
    </w:p>
    <w:p w14:paraId="02F706CB" w14:textId="24591A85" w:rsidR="00075851" w:rsidRPr="00E164E0" w:rsidRDefault="00CD0120" w:rsidP="00E164E0">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The new Fast Charge Network location </w:t>
      </w:r>
      <w:r w:rsidR="00402594">
        <w:rPr>
          <w:rFonts w:ascii="Arial" w:hAnsi="Arial" w:cs="Arial"/>
          <w:sz w:val="24"/>
          <w:szCs w:val="24"/>
          <w:shd w:val="clear" w:color="auto" w:fill="FFFFFF"/>
        </w:rPr>
        <w:t>in Cullman is currently operational and accessibl</w:t>
      </w:r>
      <w:r w:rsidR="00A44F91">
        <w:rPr>
          <w:rFonts w:ascii="Arial" w:hAnsi="Arial" w:cs="Arial"/>
          <w:sz w:val="24"/>
          <w:szCs w:val="24"/>
          <w:shd w:val="clear" w:color="auto" w:fill="FFFFFF"/>
        </w:rPr>
        <w:t>e</w:t>
      </w:r>
      <w:r w:rsidR="00402594">
        <w:rPr>
          <w:rFonts w:ascii="Arial" w:hAnsi="Arial" w:cs="Arial"/>
          <w:sz w:val="24"/>
          <w:szCs w:val="24"/>
          <w:shd w:val="clear" w:color="auto" w:fill="FFFFFF"/>
        </w:rPr>
        <w:t xml:space="preserve"> to locals and travelers alike. </w:t>
      </w:r>
      <w:r w:rsidR="00F66D43">
        <w:rPr>
          <w:rFonts w:ascii="Arial" w:hAnsi="Arial" w:cs="Arial"/>
          <w:sz w:val="24"/>
          <w:szCs w:val="24"/>
          <w:shd w:val="clear" w:color="auto" w:fill="FFFFFF"/>
        </w:rPr>
        <w:t xml:space="preserve">Cullman Electric Cooperative CEO Tim Culpepper said the new </w:t>
      </w:r>
      <w:r w:rsidR="00075851" w:rsidRPr="007657CC">
        <w:rPr>
          <w:rFonts w:ascii="Arial" w:hAnsi="Arial" w:cs="Arial"/>
          <w:color w:val="212529"/>
          <w:spacing w:val="5"/>
          <w:sz w:val="24"/>
          <w:szCs w:val="24"/>
          <w:shd w:val="clear" w:color="auto" w:fill="FFFFFF"/>
        </w:rPr>
        <w:t xml:space="preserve">charging location does more </w:t>
      </w:r>
      <w:r w:rsidR="00075851">
        <w:rPr>
          <w:rFonts w:ascii="Arial" w:hAnsi="Arial" w:cs="Arial"/>
          <w:color w:val="212529"/>
          <w:spacing w:val="5"/>
          <w:sz w:val="24"/>
          <w:szCs w:val="24"/>
          <w:shd w:val="clear" w:color="auto" w:fill="FFFFFF"/>
        </w:rPr>
        <w:t xml:space="preserve">than charge </w:t>
      </w:r>
      <w:r w:rsidR="00636DC8">
        <w:rPr>
          <w:rFonts w:ascii="Arial" w:hAnsi="Arial" w:cs="Arial"/>
          <w:color w:val="212529"/>
          <w:spacing w:val="5"/>
          <w:sz w:val="24"/>
          <w:szCs w:val="24"/>
          <w:shd w:val="clear" w:color="auto" w:fill="FFFFFF"/>
        </w:rPr>
        <w:t>vehicles. It plays an important role in growing tourism and economic development in the co-op’s service area.</w:t>
      </w:r>
      <w:r w:rsidR="00F66D43">
        <w:rPr>
          <w:rFonts w:ascii="Arial" w:hAnsi="Arial" w:cs="Arial"/>
          <w:color w:val="212529"/>
          <w:spacing w:val="5"/>
          <w:sz w:val="24"/>
          <w:szCs w:val="24"/>
          <w:shd w:val="clear" w:color="auto" w:fill="FFFFFF"/>
        </w:rPr>
        <w:t xml:space="preserve"> </w:t>
      </w:r>
      <w:r w:rsidR="00075851" w:rsidRPr="007657CC">
        <w:rPr>
          <w:rFonts w:ascii="Arial" w:hAnsi="Arial" w:cs="Arial"/>
          <w:color w:val="212529"/>
          <w:spacing w:val="5"/>
          <w:sz w:val="24"/>
          <w:szCs w:val="24"/>
          <w:shd w:val="clear" w:color="auto" w:fill="FFFFFF"/>
        </w:rPr>
        <w:t xml:space="preserve">   </w:t>
      </w:r>
    </w:p>
    <w:p w14:paraId="7CAE14E2" w14:textId="5A3E76CD" w:rsidR="00075851" w:rsidRDefault="00075851" w:rsidP="00496E5A">
      <w:pPr>
        <w:pStyle w:val="NoSpacing"/>
        <w:rPr>
          <w:rFonts w:ascii="Arial" w:hAnsi="Arial" w:cs="Arial"/>
          <w:sz w:val="24"/>
          <w:szCs w:val="24"/>
          <w:shd w:val="clear" w:color="auto" w:fill="FFFFFF"/>
        </w:rPr>
      </w:pPr>
    </w:p>
    <w:p w14:paraId="7FE258CE" w14:textId="0AD33533" w:rsidR="00E0590B" w:rsidRDefault="00636DC8" w:rsidP="0007610F">
      <w:pPr>
        <w:pStyle w:val="NoSpacing"/>
        <w:rPr>
          <w:rFonts w:ascii="Arial" w:hAnsi="Arial" w:cs="Arial"/>
          <w:sz w:val="24"/>
          <w:szCs w:val="24"/>
          <w:shd w:val="clear" w:color="auto" w:fill="FFFFFF"/>
        </w:rPr>
      </w:pPr>
      <w:r>
        <w:rPr>
          <w:rFonts w:ascii="Arial" w:hAnsi="Arial" w:cs="Arial"/>
          <w:sz w:val="24"/>
          <w:szCs w:val="24"/>
          <w:shd w:val="clear" w:color="auto" w:fill="FFFFFF"/>
        </w:rPr>
        <w:t>“EV fast chargers are essential for travelers that drive an ele</w:t>
      </w:r>
      <w:r w:rsidR="00E97CBA">
        <w:rPr>
          <w:rFonts w:ascii="Arial" w:hAnsi="Arial" w:cs="Arial"/>
          <w:sz w:val="24"/>
          <w:szCs w:val="24"/>
          <w:shd w:val="clear" w:color="auto" w:fill="FFFFFF"/>
        </w:rPr>
        <w:t xml:space="preserve">ctric vehicle,” Culpepper said. </w:t>
      </w:r>
      <w:r>
        <w:rPr>
          <w:rFonts w:ascii="Arial" w:hAnsi="Arial" w:cs="Arial"/>
          <w:sz w:val="24"/>
          <w:szCs w:val="24"/>
          <w:shd w:val="clear" w:color="auto" w:fill="FFFFFF"/>
        </w:rPr>
        <w:t>“</w:t>
      </w:r>
      <w:r w:rsidR="00E0590B">
        <w:rPr>
          <w:rFonts w:ascii="Arial" w:hAnsi="Arial" w:cs="Arial"/>
          <w:sz w:val="24"/>
          <w:szCs w:val="24"/>
          <w:shd w:val="clear" w:color="auto" w:fill="FFFFFF"/>
        </w:rPr>
        <w:t>TVA’s Fast Charge Network will accommodate travelers coming through our area, giving them a reason to eat at our local restaurants and shop at our local businesses.</w:t>
      </w:r>
      <w:r w:rsidR="00E164E0">
        <w:rPr>
          <w:rFonts w:ascii="Arial" w:hAnsi="Arial" w:cs="Arial"/>
          <w:sz w:val="24"/>
          <w:szCs w:val="24"/>
          <w:shd w:val="clear" w:color="auto" w:fill="FFFFFF"/>
        </w:rPr>
        <w:t xml:space="preserve"> It also makes Cullman County </w:t>
      </w:r>
      <w:r w:rsidR="0007610F">
        <w:rPr>
          <w:rFonts w:ascii="Arial" w:hAnsi="Arial" w:cs="Arial"/>
          <w:sz w:val="24"/>
          <w:szCs w:val="24"/>
          <w:shd w:val="clear" w:color="auto" w:fill="FFFFFF"/>
        </w:rPr>
        <w:t>more than</w:t>
      </w:r>
      <w:r w:rsidR="00E164E0">
        <w:rPr>
          <w:rFonts w:ascii="Arial" w:hAnsi="Arial" w:cs="Arial"/>
          <w:sz w:val="24"/>
          <w:szCs w:val="24"/>
          <w:shd w:val="clear" w:color="auto" w:fill="FFFFFF"/>
        </w:rPr>
        <w:t xml:space="preserve"> just a stopping point.</w:t>
      </w:r>
      <w:r w:rsidR="0007610F">
        <w:rPr>
          <w:rFonts w:ascii="Arial" w:hAnsi="Arial" w:cs="Arial"/>
          <w:sz w:val="24"/>
          <w:szCs w:val="24"/>
          <w:shd w:val="clear" w:color="auto" w:fill="FFFFFF"/>
        </w:rPr>
        <w:t xml:space="preserve"> EV </w:t>
      </w:r>
      <w:r w:rsidR="004012ED">
        <w:rPr>
          <w:rFonts w:ascii="Arial" w:hAnsi="Arial" w:cs="Arial"/>
          <w:sz w:val="24"/>
          <w:szCs w:val="24"/>
          <w:shd w:val="clear" w:color="auto" w:fill="FFFFFF"/>
        </w:rPr>
        <w:t>fast-</w:t>
      </w:r>
      <w:r w:rsidR="0007610F">
        <w:rPr>
          <w:rFonts w:ascii="Arial" w:hAnsi="Arial" w:cs="Arial"/>
          <w:sz w:val="24"/>
          <w:szCs w:val="24"/>
          <w:shd w:val="clear" w:color="auto" w:fill="FFFFFF"/>
        </w:rPr>
        <w:t xml:space="preserve">charging facilities give travelers a reason to stay in our hotels and enjoy the area’s </w:t>
      </w:r>
      <w:r w:rsidR="004012ED">
        <w:rPr>
          <w:rFonts w:ascii="Arial" w:hAnsi="Arial" w:cs="Arial"/>
          <w:sz w:val="24"/>
          <w:szCs w:val="24"/>
          <w:shd w:val="clear" w:color="auto" w:fill="FFFFFF"/>
        </w:rPr>
        <w:t>tourist attractions</w:t>
      </w:r>
      <w:r w:rsidR="0007610F">
        <w:rPr>
          <w:rFonts w:ascii="Arial" w:hAnsi="Arial" w:cs="Arial"/>
          <w:sz w:val="24"/>
          <w:szCs w:val="24"/>
          <w:shd w:val="clear" w:color="auto" w:fill="FFFFFF"/>
        </w:rPr>
        <w:t>, knowing they can charge their vehicle easily and affordably.”</w:t>
      </w:r>
    </w:p>
    <w:p w14:paraId="3235BD76" w14:textId="77777777" w:rsidR="0007610F" w:rsidRPr="0007610F" w:rsidRDefault="0007610F" w:rsidP="0007610F">
      <w:pPr>
        <w:pStyle w:val="NoSpacing"/>
        <w:rPr>
          <w:rFonts w:ascii="Arial" w:hAnsi="Arial" w:cs="Arial"/>
          <w:sz w:val="24"/>
          <w:szCs w:val="24"/>
          <w:shd w:val="clear" w:color="auto" w:fill="FFFFFF"/>
        </w:rPr>
      </w:pPr>
    </w:p>
    <w:p w14:paraId="08DEB19C" w14:textId="0540F32C" w:rsidR="00F66D43" w:rsidRPr="007657CC" w:rsidRDefault="00E0590B" w:rsidP="00496E5A">
      <w:pPr>
        <w:rPr>
          <w:rFonts w:ascii="Arial" w:hAnsi="Arial" w:cs="Arial"/>
          <w:sz w:val="24"/>
          <w:szCs w:val="24"/>
        </w:rPr>
      </w:pPr>
      <w:r>
        <w:rPr>
          <w:rFonts w:ascii="Arial" w:hAnsi="Arial" w:cs="Arial"/>
          <w:sz w:val="24"/>
          <w:szCs w:val="24"/>
        </w:rPr>
        <w:t xml:space="preserve">Culpepper said </w:t>
      </w:r>
      <w:r w:rsidR="00496E5A" w:rsidRPr="007657CC">
        <w:rPr>
          <w:rFonts w:ascii="Arial" w:hAnsi="Arial" w:cs="Arial"/>
          <w:sz w:val="24"/>
          <w:szCs w:val="24"/>
        </w:rPr>
        <w:t xml:space="preserve">funding from TVA and </w:t>
      </w:r>
      <w:r w:rsidR="00402594">
        <w:rPr>
          <w:rFonts w:ascii="Arial" w:hAnsi="Arial" w:cs="Arial"/>
          <w:sz w:val="24"/>
          <w:szCs w:val="24"/>
        </w:rPr>
        <w:t xml:space="preserve">ADECA’s Drive Electric Alabama </w:t>
      </w:r>
      <w:r w:rsidR="00496E5A" w:rsidRPr="007657CC">
        <w:rPr>
          <w:rFonts w:ascii="Arial" w:hAnsi="Arial" w:cs="Arial"/>
          <w:sz w:val="24"/>
          <w:szCs w:val="24"/>
        </w:rPr>
        <w:t>ma</w:t>
      </w:r>
      <w:r w:rsidR="00E164E0">
        <w:rPr>
          <w:rFonts w:ascii="Arial" w:hAnsi="Arial" w:cs="Arial"/>
          <w:sz w:val="24"/>
          <w:szCs w:val="24"/>
        </w:rPr>
        <w:t>de</w:t>
      </w:r>
      <w:r w:rsidR="00496E5A" w:rsidRPr="007657CC">
        <w:rPr>
          <w:rFonts w:ascii="Arial" w:hAnsi="Arial" w:cs="Arial"/>
          <w:sz w:val="24"/>
          <w:szCs w:val="24"/>
        </w:rPr>
        <w:t xml:space="preserve"> it possible to add fast chargers in our community by </w:t>
      </w:r>
      <w:r>
        <w:rPr>
          <w:rFonts w:ascii="Arial" w:hAnsi="Arial" w:cs="Arial"/>
          <w:sz w:val="24"/>
          <w:szCs w:val="24"/>
        </w:rPr>
        <w:t>covering</w:t>
      </w:r>
      <w:r w:rsidR="00496E5A" w:rsidRPr="007657CC">
        <w:rPr>
          <w:rFonts w:ascii="Arial" w:hAnsi="Arial" w:cs="Arial"/>
          <w:sz w:val="24"/>
          <w:szCs w:val="24"/>
        </w:rPr>
        <w:t xml:space="preserve"> 80</w:t>
      </w:r>
      <w:r w:rsidR="00A44F91">
        <w:rPr>
          <w:rFonts w:ascii="Arial" w:hAnsi="Arial" w:cs="Arial"/>
          <w:sz w:val="24"/>
          <w:szCs w:val="24"/>
        </w:rPr>
        <w:t xml:space="preserve"> percent</w:t>
      </w:r>
      <w:r w:rsidR="00496E5A" w:rsidRPr="007657CC">
        <w:rPr>
          <w:rFonts w:ascii="Arial" w:hAnsi="Arial" w:cs="Arial"/>
          <w:sz w:val="24"/>
          <w:szCs w:val="24"/>
        </w:rPr>
        <w:t xml:space="preserve"> of the project</w:t>
      </w:r>
      <w:r w:rsidR="00D63159" w:rsidRPr="007657CC">
        <w:rPr>
          <w:rFonts w:ascii="Arial" w:hAnsi="Arial" w:cs="Arial"/>
          <w:sz w:val="24"/>
          <w:szCs w:val="24"/>
        </w:rPr>
        <w:t xml:space="preserve"> cost</w:t>
      </w:r>
      <w:r w:rsidR="00496E5A" w:rsidRPr="007657CC">
        <w:rPr>
          <w:rFonts w:ascii="Arial" w:hAnsi="Arial" w:cs="Arial"/>
          <w:sz w:val="24"/>
          <w:szCs w:val="24"/>
        </w:rPr>
        <w:t>.</w:t>
      </w:r>
    </w:p>
    <w:p w14:paraId="7495C4BC" w14:textId="77777777" w:rsidR="00E97CBA" w:rsidRDefault="00E97CBA" w:rsidP="00E97CBA">
      <w:pPr>
        <w:rPr>
          <w:rFonts w:ascii="Arial" w:hAnsi="Arial" w:cs="Arial"/>
          <w:color w:val="212529"/>
          <w:spacing w:val="5"/>
          <w:sz w:val="24"/>
          <w:szCs w:val="24"/>
          <w:shd w:val="clear" w:color="auto" w:fill="FFFFFF"/>
        </w:rPr>
      </w:pPr>
      <w:r w:rsidRPr="00DA6A01">
        <w:rPr>
          <w:rFonts w:ascii="Arial" w:hAnsi="Arial" w:cs="Arial"/>
          <w:color w:val="212529"/>
          <w:spacing w:val="5"/>
          <w:sz w:val="24"/>
          <w:szCs w:val="24"/>
          <w:shd w:val="clear" w:color="auto" w:fill="FFFFFF"/>
        </w:rPr>
        <w:t>“This new Cullman Electric Cooperative and TVA Fast Charge Network station is the latest demonstration of Alabama’s support for those who choose to drive electric vehicles as automakers continue to focus resources in that direction,” ADECA Director Kenneth Boswell said. “ADECA is pleased to support this station which will provide a convenient point along Interstate 65 to charge EVs and will benefit the city by giving EV owners the opportunity to spend money with local businesses while recharging their vehicle.”</w:t>
      </w:r>
    </w:p>
    <w:p w14:paraId="56ACD03B" w14:textId="77777777" w:rsidR="004012ED" w:rsidRDefault="00CA0F04" w:rsidP="00534255">
      <w:pPr>
        <w:pStyle w:val="NoSpacing"/>
        <w:rPr>
          <w:rFonts w:ascii="Arial" w:hAnsi="Arial" w:cs="Arial"/>
          <w:sz w:val="24"/>
          <w:szCs w:val="24"/>
          <w:shd w:val="clear" w:color="auto" w:fill="FFFFFF"/>
        </w:rPr>
      </w:pPr>
      <w:r w:rsidRPr="007657CC">
        <w:rPr>
          <w:rFonts w:ascii="Arial" w:hAnsi="Arial" w:cs="Arial"/>
          <w:sz w:val="24"/>
          <w:szCs w:val="24"/>
          <w:shd w:val="clear" w:color="auto" w:fill="FFFFFF"/>
        </w:rPr>
        <w:t xml:space="preserve">TVA </w:t>
      </w:r>
      <w:r w:rsidR="00C81647" w:rsidRPr="007657CC">
        <w:rPr>
          <w:rFonts w:ascii="Arial" w:hAnsi="Arial" w:cs="Arial"/>
          <w:sz w:val="24"/>
          <w:szCs w:val="24"/>
          <w:shd w:val="clear" w:color="auto" w:fill="FFFFFF"/>
        </w:rPr>
        <w:t xml:space="preserve">has </w:t>
      </w:r>
      <w:r w:rsidRPr="007657CC">
        <w:rPr>
          <w:rFonts w:ascii="Arial" w:hAnsi="Arial" w:cs="Arial"/>
          <w:sz w:val="24"/>
          <w:szCs w:val="24"/>
          <w:shd w:val="clear" w:color="auto" w:fill="FFFFFF"/>
        </w:rPr>
        <w:t xml:space="preserve">brought together local power companies, state </w:t>
      </w:r>
      <w:r w:rsidR="007F30CA" w:rsidRPr="007657CC">
        <w:rPr>
          <w:rFonts w:ascii="Arial" w:hAnsi="Arial" w:cs="Arial"/>
          <w:sz w:val="24"/>
          <w:szCs w:val="24"/>
          <w:shd w:val="clear" w:color="auto" w:fill="FFFFFF"/>
        </w:rPr>
        <w:t xml:space="preserve">and local government partners </w:t>
      </w:r>
      <w:r w:rsidRPr="007657CC">
        <w:rPr>
          <w:rFonts w:ascii="Arial" w:hAnsi="Arial" w:cs="Arial"/>
          <w:sz w:val="24"/>
          <w:szCs w:val="24"/>
          <w:shd w:val="clear" w:color="auto" w:fill="FFFFFF"/>
        </w:rPr>
        <w:t xml:space="preserve">and others to pave the way for well over 200,000 EVs on Tennessee Valley roads by 2028. </w:t>
      </w:r>
    </w:p>
    <w:p w14:paraId="7D1390E2" w14:textId="77777777" w:rsidR="004012ED" w:rsidRDefault="004012ED" w:rsidP="00534255">
      <w:pPr>
        <w:pStyle w:val="NoSpacing"/>
        <w:rPr>
          <w:rFonts w:ascii="Arial" w:hAnsi="Arial" w:cs="Arial"/>
          <w:sz w:val="24"/>
          <w:szCs w:val="24"/>
          <w:shd w:val="clear" w:color="auto" w:fill="FFFFFF"/>
        </w:rPr>
      </w:pPr>
    </w:p>
    <w:p w14:paraId="69A37432" w14:textId="7F9B9021" w:rsidR="004012ED" w:rsidRDefault="00DB29AA" w:rsidP="00534255">
      <w:pPr>
        <w:pStyle w:val="NoSpacing"/>
        <w:rPr>
          <w:rFonts w:ascii="Arial" w:hAnsi="Arial" w:cs="Arial"/>
          <w:sz w:val="24"/>
          <w:szCs w:val="24"/>
          <w:shd w:val="clear" w:color="auto" w:fill="FFFFFF"/>
        </w:rPr>
      </w:pPr>
      <w:r w:rsidRPr="00DB29AA">
        <w:rPr>
          <w:rFonts w:ascii="Arial" w:hAnsi="Arial" w:cs="Arial"/>
          <w:color w:val="212529"/>
          <w:spacing w:val="5"/>
          <w:sz w:val="24"/>
          <w:szCs w:val="24"/>
          <w:shd w:val="clear" w:color="auto" w:fill="FFFFFF"/>
        </w:rPr>
        <w:t xml:space="preserve">“EVs use our low-carbon, affordable, reliable electricity to keep refueling dollars in the regional economy,” said Jared </w:t>
      </w:r>
      <w:proofErr w:type="spellStart"/>
      <w:r w:rsidRPr="00DB29AA">
        <w:rPr>
          <w:rFonts w:ascii="Arial" w:hAnsi="Arial" w:cs="Arial"/>
          <w:color w:val="212529"/>
          <w:spacing w:val="5"/>
          <w:sz w:val="24"/>
          <w:szCs w:val="24"/>
          <w:shd w:val="clear" w:color="auto" w:fill="FFFFFF"/>
        </w:rPr>
        <w:t>Mitchem</w:t>
      </w:r>
      <w:proofErr w:type="spellEnd"/>
      <w:r w:rsidRPr="00DB29AA">
        <w:rPr>
          <w:rFonts w:ascii="Arial" w:hAnsi="Arial" w:cs="Arial"/>
          <w:color w:val="212529"/>
          <w:spacing w:val="5"/>
          <w:sz w:val="24"/>
          <w:szCs w:val="24"/>
          <w:shd w:val="clear" w:color="auto" w:fill="FFFFFF"/>
        </w:rPr>
        <w:t xml:space="preserve">, TVA South Region vice president. </w:t>
      </w:r>
      <w:r w:rsidR="0047188F" w:rsidRPr="00AA6E96">
        <w:rPr>
          <w:rFonts w:ascii="Arial" w:hAnsi="Arial" w:cs="Arial"/>
          <w:color w:val="212529"/>
          <w:spacing w:val="5"/>
          <w:sz w:val="24"/>
          <w:szCs w:val="24"/>
          <w:shd w:val="clear" w:color="auto" w:fill="FFFFFF"/>
        </w:rPr>
        <w:t>“Taking a leadership role in EV charging infrastructure allows TVA and local power companies to help drivers save money, attract good jobs and tourism, and reduce local and regional carbon emissions</w:t>
      </w:r>
      <w:r w:rsidR="0047188F">
        <w:rPr>
          <w:rFonts w:ascii="Arial" w:hAnsi="Arial" w:cs="Arial"/>
          <w:color w:val="212529"/>
          <w:spacing w:val="5"/>
          <w:sz w:val="24"/>
          <w:szCs w:val="24"/>
          <w:shd w:val="clear" w:color="auto" w:fill="FFFFFF"/>
        </w:rPr>
        <w:t>.”</w:t>
      </w:r>
      <w:r w:rsidR="0047188F" w:rsidRPr="00070D4F" w:rsidDel="00DB29AA">
        <w:rPr>
          <w:rFonts w:ascii="Arial" w:hAnsi="Arial" w:cs="Arial"/>
          <w:color w:val="212529"/>
          <w:spacing w:val="5"/>
          <w:sz w:val="24"/>
          <w:szCs w:val="24"/>
          <w:shd w:val="clear" w:color="auto" w:fill="FFFFFF"/>
        </w:rPr>
        <w:t xml:space="preserve"> </w:t>
      </w:r>
    </w:p>
    <w:p w14:paraId="63AC9016" w14:textId="77777777" w:rsidR="00E97CBA" w:rsidRDefault="00E97CBA" w:rsidP="00534255">
      <w:pPr>
        <w:pStyle w:val="NoSpacing"/>
        <w:rPr>
          <w:rFonts w:ascii="Arial" w:hAnsi="Arial" w:cs="Arial"/>
          <w:sz w:val="24"/>
          <w:szCs w:val="24"/>
          <w:shd w:val="clear" w:color="auto" w:fill="FFFFFF"/>
        </w:rPr>
      </w:pPr>
    </w:p>
    <w:p w14:paraId="34DE22F5" w14:textId="66FBEC41" w:rsidR="00534255" w:rsidRDefault="00534255" w:rsidP="00534255">
      <w:pPr>
        <w:pStyle w:val="NoSpacing"/>
        <w:rPr>
          <w:rFonts w:ascii="Arial" w:hAnsi="Arial" w:cs="Arial"/>
          <w:sz w:val="24"/>
          <w:szCs w:val="24"/>
          <w:shd w:val="clear" w:color="auto" w:fill="FFFFFF"/>
        </w:rPr>
      </w:pPr>
      <w:r w:rsidRPr="00070D4F">
        <w:rPr>
          <w:rFonts w:ascii="Arial" w:hAnsi="Arial" w:cs="Arial"/>
          <w:sz w:val="24"/>
          <w:szCs w:val="24"/>
          <w:shd w:val="clear" w:color="auto" w:fill="FFFFFF"/>
        </w:rPr>
        <w:t xml:space="preserve">The benefits that </w:t>
      </w:r>
      <w:r w:rsidRPr="007657CC">
        <w:rPr>
          <w:rFonts w:ascii="Arial" w:hAnsi="Arial" w:cs="Arial"/>
          <w:sz w:val="24"/>
          <w:szCs w:val="24"/>
          <w:shd w:val="clear" w:color="auto" w:fill="FFFFFF"/>
        </w:rPr>
        <w:t>EVs bring to the Tennessee Valley region are significant:</w:t>
      </w:r>
    </w:p>
    <w:p w14:paraId="6C573A87" w14:textId="77777777" w:rsidR="007E55AD" w:rsidRPr="007657CC" w:rsidRDefault="007E55AD" w:rsidP="00534255">
      <w:pPr>
        <w:pStyle w:val="NoSpacing"/>
        <w:rPr>
          <w:rFonts w:ascii="Arial" w:hAnsi="Arial" w:cs="Arial"/>
          <w:sz w:val="24"/>
          <w:szCs w:val="24"/>
          <w:shd w:val="clear" w:color="auto" w:fill="FFFFFF"/>
        </w:rPr>
      </w:pPr>
    </w:p>
    <w:p w14:paraId="48EFCE12" w14:textId="26F0E9CA" w:rsidR="00534255" w:rsidRPr="007657CC" w:rsidRDefault="00534255" w:rsidP="00534255">
      <w:pPr>
        <w:pStyle w:val="NoSpacing"/>
        <w:numPr>
          <w:ilvl w:val="0"/>
          <w:numId w:val="1"/>
        </w:numPr>
        <w:rPr>
          <w:rFonts w:ascii="Arial" w:hAnsi="Arial" w:cs="Arial"/>
          <w:sz w:val="24"/>
          <w:szCs w:val="24"/>
          <w:shd w:val="clear" w:color="auto" w:fill="FFFFFF"/>
        </w:rPr>
      </w:pPr>
      <w:r w:rsidRPr="007657CC">
        <w:rPr>
          <w:rFonts w:ascii="Arial" w:hAnsi="Arial" w:cs="Arial"/>
          <w:sz w:val="24"/>
          <w:szCs w:val="24"/>
          <w:shd w:val="clear" w:color="auto" w:fill="FFFFFF"/>
        </w:rPr>
        <w:t xml:space="preserve">Attracting good jobs </w:t>
      </w:r>
      <w:r w:rsidR="00A44F91">
        <w:rPr>
          <w:rFonts w:ascii="Arial" w:hAnsi="Arial" w:cs="Arial"/>
          <w:sz w:val="24"/>
          <w:szCs w:val="24"/>
          <w:shd w:val="clear" w:color="auto" w:fill="FFFFFF"/>
        </w:rPr>
        <w:t>—</w:t>
      </w:r>
      <w:r w:rsidRPr="007657CC">
        <w:rPr>
          <w:rFonts w:ascii="Arial" w:hAnsi="Arial" w:cs="Arial"/>
          <w:sz w:val="24"/>
          <w:szCs w:val="24"/>
          <w:shd w:val="clear" w:color="auto" w:fill="FFFFFF"/>
        </w:rPr>
        <w:t xml:space="preserve"> $13.8 billion in EV and battery manufacturing have helped create over 10,000 EV-related jobs.</w:t>
      </w:r>
    </w:p>
    <w:p w14:paraId="32C163CE" w14:textId="2166CB5B" w:rsidR="00534255" w:rsidRPr="007657CC" w:rsidRDefault="00534255" w:rsidP="00534255">
      <w:pPr>
        <w:pStyle w:val="NoSpacing"/>
        <w:numPr>
          <w:ilvl w:val="0"/>
          <w:numId w:val="1"/>
        </w:numPr>
        <w:rPr>
          <w:rFonts w:ascii="Arial" w:hAnsi="Arial" w:cs="Arial"/>
          <w:sz w:val="24"/>
          <w:szCs w:val="24"/>
          <w:shd w:val="clear" w:color="auto" w:fill="FFFFFF"/>
        </w:rPr>
      </w:pPr>
      <w:r w:rsidRPr="007657CC">
        <w:rPr>
          <w:rFonts w:ascii="Arial" w:hAnsi="Arial" w:cs="Arial"/>
          <w:sz w:val="24"/>
          <w:szCs w:val="24"/>
          <w:shd w:val="clear" w:color="auto" w:fill="FFFFFF"/>
        </w:rPr>
        <w:t>Reducing carbon emissions from gasoline vehicles by almost 1 million metric tons per year or the equivalent of the carbon sequestered by 1 million acres of U</w:t>
      </w:r>
      <w:r w:rsidR="00A44F91">
        <w:rPr>
          <w:rFonts w:ascii="Arial" w:hAnsi="Arial" w:cs="Arial"/>
          <w:sz w:val="24"/>
          <w:szCs w:val="24"/>
          <w:shd w:val="clear" w:color="auto" w:fill="FFFFFF"/>
        </w:rPr>
        <w:t>.</w:t>
      </w:r>
      <w:r w:rsidRPr="007657CC">
        <w:rPr>
          <w:rFonts w:ascii="Arial" w:hAnsi="Arial" w:cs="Arial"/>
          <w:sz w:val="24"/>
          <w:szCs w:val="24"/>
          <w:shd w:val="clear" w:color="auto" w:fill="FFFFFF"/>
        </w:rPr>
        <w:t>S</w:t>
      </w:r>
      <w:r w:rsidR="00A44F91">
        <w:rPr>
          <w:rFonts w:ascii="Arial" w:hAnsi="Arial" w:cs="Arial"/>
          <w:sz w:val="24"/>
          <w:szCs w:val="24"/>
          <w:shd w:val="clear" w:color="auto" w:fill="FFFFFF"/>
        </w:rPr>
        <w:t>.</w:t>
      </w:r>
      <w:r w:rsidRPr="007657CC">
        <w:rPr>
          <w:rFonts w:ascii="Arial" w:hAnsi="Arial" w:cs="Arial"/>
          <w:sz w:val="24"/>
          <w:szCs w:val="24"/>
          <w:shd w:val="clear" w:color="auto" w:fill="FFFFFF"/>
        </w:rPr>
        <w:t xml:space="preserve"> forests in one year.</w:t>
      </w:r>
    </w:p>
    <w:p w14:paraId="401E9274" w14:textId="77777777" w:rsidR="00534255" w:rsidRPr="007657CC" w:rsidRDefault="00534255" w:rsidP="00534255">
      <w:pPr>
        <w:pStyle w:val="NoSpacing"/>
        <w:numPr>
          <w:ilvl w:val="0"/>
          <w:numId w:val="1"/>
        </w:numPr>
        <w:rPr>
          <w:rFonts w:ascii="Arial" w:hAnsi="Arial" w:cs="Arial"/>
          <w:sz w:val="24"/>
          <w:szCs w:val="24"/>
          <w:shd w:val="clear" w:color="auto" w:fill="FFFFFF"/>
        </w:rPr>
      </w:pPr>
      <w:r w:rsidRPr="007657CC">
        <w:rPr>
          <w:rFonts w:ascii="Arial" w:hAnsi="Arial" w:cs="Arial"/>
          <w:sz w:val="24"/>
          <w:szCs w:val="24"/>
          <w:shd w:val="clear" w:color="auto" w:fill="FFFFFF"/>
        </w:rPr>
        <w:t>Reinvesting $120 million in the local economy every year from electric refueling by 2028.</w:t>
      </w:r>
    </w:p>
    <w:p w14:paraId="6FE543F4" w14:textId="77777777" w:rsidR="00534255" w:rsidRPr="007657CC" w:rsidRDefault="00534255" w:rsidP="00534255">
      <w:pPr>
        <w:pStyle w:val="NoSpacing"/>
        <w:numPr>
          <w:ilvl w:val="0"/>
          <w:numId w:val="1"/>
        </w:numPr>
        <w:rPr>
          <w:rFonts w:ascii="Arial" w:hAnsi="Arial" w:cs="Arial"/>
          <w:sz w:val="24"/>
          <w:szCs w:val="24"/>
          <w:shd w:val="clear" w:color="auto" w:fill="FFFFFF"/>
        </w:rPr>
      </w:pPr>
      <w:r w:rsidRPr="007657CC">
        <w:rPr>
          <w:rFonts w:ascii="Arial" w:hAnsi="Arial" w:cs="Arial"/>
          <w:sz w:val="24"/>
          <w:szCs w:val="24"/>
          <w:shd w:val="clear" w:color="auto" w:fill="FFFFFF"/>
        </w:rPr>
        <w:t>Saving drivers up to $1,000 in fuel and maintenance costs every year.</w:t>
      </w:r>
    </w:p>
    <w:p w14:paraId="60A2BEE7" w14:textId="77777777" w:rsidR="00CA0F04" w:rsidRPr="007657CC" w:rsidRDefault="00CA0F04" w:rsidP="00CA0F04">
      <w:pPr>
        <w:spacing w:after="160" w:line="259" w:lineRule="auto"/>
        <w:ind w:left="360"/>
        <w:contextualSpacing/>
        <w:rPr>
          <w:rFonts w:ascii="Arial" w:hAnsi="Arial" w:cs="Arial"/>
          <w:sz w:val="24"/>
          <w:szCs w:val="24"/>
          <w:shd w:val="clear" w:color="auto" w:fill="FFFFFF"/>
        </w:rPr>
      </w:pPr>
    </w:p>
    <w:p w14:paraId="3ADC47F0" w14:textId="6E207C6C" w:rsidR="004E0BBD" w:rsidRDefault="004E0BBD" w:rsidP="004E0BBD">
      <w:pPr>
        <w:rPr>
          <w:rFonts w:ascii="Arial" w:hAnsi="Arial" w:cs="Arial"/>
          <w:color w:val="212529"/>
          <w:spacing w:val="5"/>
          <w:sz w:val="24"/>
          <w:szCs w:val="24"/>
          <w:shd w:val="clear" w:color="auto" w:fill="FFFFFF"/>
        </w:rPr>
      </w:pPr>
      <w:r>
        <w:rPr>
          <w:rFonts w:ascii="Arial" w:hAnsi="Arial" w:cs="Arial"/>
          <w:color w:val="212529"/>
          <w:spacing w:val="5"/>
          <w:sz w:val="24"/>
          <w:szCs w:val="24"/>
          <w:shd w:val="clear" w:color="auto" w:fill="FFFFFF"/>
        </w:rPr>
        <w:t>“Local power companies across the Tennessee Valley continue to trust Seven States to deliver EV charging technology for their consumers,” said Betsey Kirk McCall, President and CEO of Seven States Power Corporation. “Our relationships and experience are producing impactful results for communities like Cullman all across our region.”</w:t>
      </w:r>
    </w:p>
    <w:p w14:paraId="1051F7FC" w14:textId="2C263A8E" w:rsidR="00CA0F04" w:rsidRPr="00075851" w:rsidRDefault="007E55AD" w:rsidP="00075851">
      <w:pPr>
        <w:rPr>
          <w:rFonts w:ascii="Arial" w:hAnsi="Arial" w:cs="Arial"/>
          <w:color w:val="0000FF"/>
          <w:sz w:val="24"/>
          <w:szCs w:val="24"/>
          <w:u w:val="single"/>
        </w:rPr>
      </w:pPr>
      <w:r w:rsidRPr="006D17CB">
        <w:rPr>
          <w:rFonts w:ascii="Arial" w:hAnsi="Arial" w:cs="Arial"/>
          <w:color w:val="212529"/>
          <w:spacing w:val="5"/>
          <w:sz w:val="24"/>
          <w:szCs w:val="24"/>
          <w:shd w:val="clear" w:color="auto" w:fill="FFFFFF"/>
        </w:rPr>
        <w:t>To learn more about the Fast Charge Network, calculate how much money an EV could save you or locate EV charging stations on your travel route, check out</w:t>
      </w:r>
      <w:r w:rsidRPr="00032779">
        <w:rPr>
          <w:rFonts w:ascii="Arial" w:hAnsi="Arial" w:cs="Arial"/>
          <w:color w:val="212529"/>
          <w:spacing w:val="5"/>
          <w:sz w:val="24"/>
          <w:szCs w:val="24"/>
          <w:shd w:val="clear" w:color="auto" w:fill="FFFFFF"/>
        </w:rPr>
        <w:t xml:space="preserve"> </w:t>
      </w:r>
      <w:hyperlink r:id="rId7" w:history="1">
        <w:r w:rsidRPr="006D17CB">
          <w:rPr>
            <w:rStyle w:val="Hyperlink"/>
            <w:rFonts w:ascii="Arial" w:hAnsi="Arial" w:cs="Arial"/>
            <w:sz w:val="24"/>
            <w:szCs w:val="24"/>
          </w:rPr>
          <w:t>https://energyright.com/ev/</w:t>
        </w:r>
      </w:hyperlink>
      <w:r w:rsidRPr="00032779">
        <w:rPr>
          <w:rStyle w:val="Hyperlink"/>
          <w:rFonts w:ascii="Arial" w:hAnsi="Arial" w:cs="Arial"/>
          <w:sz w:val="24"/>
          <w:szCs w:val="24"/>
        </w:rPr>
        <w:t>.</w:t>
      </w:r>
      <w:r w:rsidRPr="006D17CB">
        <w:rPr>
          <w:rStyle w:val="Hyperlink"/>
          <w:rFonts w:ascii="Arial" w:hAnsi="Arial" w:cs="Arial"/>
          <w:sz w:val="24"/>
          <w:szCs w:val="24"/>
        </w:rPr>
        <w:t xml:space="preserve"> </w:t>
      </w:r>
    </w:p>
    <w:p w14:paraId="167B12F0" w14:textId="05D4C83E" w:rsidR="00A44F91" w:rsidRPr="00A44F91" w:rsidRDefault="00A44F91" w:rsidP="00A44F91">
      <w:pPr>
        <w:pStyle w:val="NoSpacing"/>
        <w:rPr>
          <w:rFonts w:ascii="Arial" w:hAnsi="Arial" w:cs="Arial"/>
          <w:bCs/>
          <w:sz w:val="24"/>
          <w:szCs w:val="24"/>
          <w:shd w:val="clear" w:color="auto" w:fill="FFFFFF"/>
        </w:rPr>
      </w:pPr>
      <w:r w:rsidRPr="00A44F91">
        <w:rPr>
          <w:rFonts w:ascii="Arial" w:hAnsi="Arial" w:cs="Arial"/>
          <w:bCs/>
          <w:sz w:val="24"/>
          <w:szCs w:val="24"/>
          <w:shd w:val="clear" w:color="auto" w:fill="FFFFFF"/>
        </w:rPr>
        <w:t>Cullman Electric Cooperative is a member-owned cooperative serving more than 4</w:t>
      </w:r>
      <w:r>
        <w:rPr>
          <w:rFonts w:ascii="Arial" w:hAnsi="Arial" w:cs="Arial"/>
          <w:bCs/>
          <w:sz w:val="24"/>
          <w:szCs w:val="24"/>
          <w:shd w:val="clear" w:color="auto" w:fill="FFFFFF"/>
        </w:rPr>
        <w:t>6</w:t>
      </w:r>
      <w:r w:rsidRPr="00A44F91">
        <w:rPr>
          <w:rFonts w:ascii="Arial" w:hAnsi="Arial" w:cs="Arial"/>
          <w:bCs/>
          <w:sz w:val="24"/>
          <w:szCs w:val="24"/>
          <w:shd w:val="clear" w:color="auto" w:fill="FFFFFF"/>
        </w:rPr>
        <w:t xml:space="preserve">,000 member accounts in Cullman, </w:t>
      </w:r>
      <w:r w:rsidR="00075851" w:rsidRPr="00A44F91">
        <w:rPr>
          <w:rFonts w:ascii="Arial" w:hAnsi="Arial" w:cs="Arial"/>
          <w:bCs/>
          <w:sz w:val="24"/>
          <w:szCs w:val="24"/>
          <w:shd w:val="clear" w:color="auto" w:fill="FFFFFF"/>
        </w:rPr>
        <w:t>Winston</w:t>
      </w:r>
      <w:r w:rsidR="00075851">
        <w:rPr>
          <w:rFonts w:ascii="Arial" w:hAnsi="Arial" w:cs="Arial"/>
          <w:bCs/>
          <w:sz w:val="24"/>
          <w:szCs w:val="24"/>
          <w:shd w:val="clear" w:color="auto" w:fill="FFFFFF"/>
        </w:rPr>
        <w:t xml:space="preserve">, </w:t>
      </w:r>
      <w:r w:rsidRPr="00A44F91">
        <w:rPr>
          <w:rFonts w:ascii="Arial" w:hAnsi="Arial" w:cs="Arial"/>
          <w:bCs/>
          <w:sz w:val="24"/>
          <w:szCs w:val="24"/>
          <w:shd w:val="clear" w:color="auto" w:fill="FFFFFF"/>
        </w:rPr>
        <w:t>Morgan</w:t>
      </w:r>
      <w:r w:rsidR="00075851">
        <w:rPr>
          <w:rFonts w:ascii="Arial" w:hAnsi="Arial" w:cs="Arial"/>
          <w:bCs/>
          <w:sz w:val="24"/>
          <w:szCs w:val="24"/>
          <w:shd w:val="clear" w:color="auto" w:fill="FFFFFF"/>
        </w:rPr>
        <w:t xml:space="preserve"> and </w:t>
      </w:r>
      <w:r w:rsidRPr="00A44F91">
        <w:rPr>
          <w:rFonts w:ascii="Arial" w:hAnsi="Arial" w:cs="Arial"/>
          <w:bCs/>
          <w:sz w:val="24"/>
          <w:szCs w:val="24"/>
          <w:shd w:val="clear" w:color="auto" w:fill="FFFFFF"/>
        </w:rPr>
        <w:t>Lawrence counties.</w:t>
      </w:r>
    </w:p>
    <w:p w14:paraId="153633B4" w14:textId="77777777" w:rsidR="00CA0F04" w:rsidRPr="007657CC" w:rsidRDefault="00CA0F04" w:rsidP="00CA0F04">
      <w:pPr>
        <w:pStyle w:val="NoSpacing"/>
        <w:rPr>
          <w:rFonts w:ascii="Arial" w:hAnsi="Arial" w:cs="Arial"/>
          <w:sz w:val="24"/>
          <w:szCs w:val="24"/>
          <w:shd w:val="clear" w:color="auto" w:fill="FFFFFF"/>
        </w:rPr>
      </w:pPr>
    </w:p>
    <w:p w14:paraId="5B6A2CAC" w14:textId="77777777" w:rsidR="00CA0F04" w:rsidRPr="007657CC" w:rsidRDefault="00CA0F04" w:rsidP="00CA0F04">
      <w:pPr>
        <w:pStyle w:val="NoSpacing"/>
        <w:rPr>
          <w:rFonts w:ascii="Arial" w:hAnsi="Arial" w:cs="Arial"/>
          <w:sz w:val="24"/>
          <w:szCs w:val="24"/>
          <w:shd w:val="clear" w:color="auto" w:fill="FFFFFF"/>
        </w:rPr>
      </w:pPr>
    </w:p>
    <w:p w14:paraId="1340A9BD" w14:textId="77777777" w:rsidR="00CA0F04" w:rsidRPr="007657CC" w:rsidRDefault="00CA0F04" w:rsidP="003046B1">
      <w:pPr>
        <w:pStyle w:val="NoSpacing"/>
        <w:jc w:val="center"/>
        <w:rPr>
          <w:rFonts w:ascii="Arial" w:hAnsi="Arial" w:cs="Arial"/>
          <w:sz w:val="24"/>
          <w:szCs w:val="24"/>
          <w:shd w:val="clear" w:color="auto" w:fill="FFFFFF"/>
        </w:rPr>
      </w:pPr>
      <w:r w:rsidRPr="007657CC">
        <w:rPr>
          <w:rFonts w:ascii="Arial" w:hAnsi="Arial" w:cs="Arial"/>
          <w:sz w:val="24"/>
          <w:szCs w:val="24"/>
          <w:shd w:val="clear" w:color="auto" w:fill="FFFFFF"/>
        </w:rPr>
        <w:t>#            #           #</w:t>
      </w:r>
    </w:p>
    <w:p w14:paraId="32BC76AD" w14:textId="77777777" w:rsidR="00CA0F04" w:rsidRPr="007657CC" w:rsidRDefault="00CA0F04" w:rsidP="00CA0F04">
      <w:pPr>
        <w:pStyle w:val="NoSpacing"/>
        <w:rPr>
          <w:rFonts w:ascii="Arial" w:hAnsi="Arial" w:cs="Arial"/>
          <w:sz w:val="24"/>
          <w:szCs w:val="24"/>
          <w:shd w:val="clear" w:color="auto" w:fill="FFFFFF"/>
        </w:rPr>
      </w:pPr>
    </w:p>
    <w:p w14:paraId="00D13B64" w14:textId="77777777" w:rsidR="003046B1" w:rsidRPr="00CC39B2" w:rsidRDefault="003046B1" w:rsidP="003046B1">
      <w:pPr>
        <w:pStyle w:val="NoSpacing"/>
        <w:rPr>
          <w:rFonts w:ascii="Arial" w:hAnsi="Arial" w:cs="Arial"/>
          <w:bCs/>
          <w:sz w:val="24"/>
          <w:szCs w:val="24"/>
          <w:shd w:val="clear" w:color="auto" w:fill="FFFFFF"/>
        </w:rPr>
      </w:pPr>
      <w:r>
        <w:rPr>
          <w:rFonts w:ascii="Arial" w:hAnsi="Arial" w:cs="Arial"/>
          <w:b/>
          <w:sz w:val="24"/>
          <w:szCs w:val="24"/>
          <w:shd w:val="clear" w:color="auto" w:fill="FFFFFF"/>
        </w:rPr>
        <w:t>Additional photos and B-roll can be found here</w:t>
      </w:r>
      <w:r w:rsidRPr="00350961">
        <w:rPr>
          <w:rFonts w:ascii="Arial" w:hAnsi="Arial" w:cs="Arial"/>
          <w:bCs/>
          <w:sz w:val="24"/>
          <w:szCs w:val="24"/>
          <w:shd w:val="clear" w:color="auto" w:fill="FFFFFF"/>
        </w:rPr>
        <w:t>: https://energyright.com/ev/press-kit/</w:t>
      </w:r>
    </w:p>
    <w:p w14:paraId="420EA6BD" w14:textId="77777777" w:rsidR="0062096D" w:rsidRPr="007657CC" w:rsidRDefault="0062096D">
      <w:pPr>
        <w:rPr>
          <w:rFonts w:ascii="Arial" w:hAnsi="Arial" w:cs="Arial"/>
          <w:sz w:val="24"/>
          <w:szCs w:val="24"/>
        </w:rPr>
      </w:pPr>
    </w:p>
    <w:sectPr w:rsidR="0062096D" w:rsidRPr="007657CC" w:rsidSect="00CA0F0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03BA9" w14:textId="77777777" w:rsidR="009F7068" w:rsidRDefault="009F7068" w:rsidP="00CA0F04">
      <w:pPr>
        <w:spacing w:after="0" w:line="240" w:lineRule="auto"/>
      </w:pPr>
      <w:r>
        <w:separator/>
      </w:r>
    </w:p>
  </w:endnote>
  <w:endnote w:type="continuationSeparator" w:id="0">
    <w:p w14:paraId="2512720C" w14:textId="77777777" w:rsidR="009F7068" w:rsidRDefault="009F7068" w:rsidP="00CA0F04">
      <w:pPr>
        <w:spacing w:after="0" w:line="240" w:lineRule="auto"/>
      </w:pPr>
      <w:r>
        <w:continuationSeparator/>
      </w:r>
    </w:p>
  </w:endnote>
  <w:endnote w:type="continuationNotice" w:id="1">
    <w:p w14:paraId="5FC7F334" w14:textId="77777777" w:rsidR="009F7068" w:rsidRDefault="009F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FE6C" w14:textId="77777777" w:rsidR="009834B3" w:rsidRDefault="00983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1032" w14:textId="4BA01A9D" w:rsidR="005D0B14" w:rsidRDefault="005D0B14" w:rsidP="00CA0F0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04FB" w14:textId="77777777" w:rsidR="009834B3" w:rsidRDefault="0098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C5E4" w14:textId="77777777" w:rsidR="009F7068" w:rsidRDefault="009F7068" w:rsidP="00CA0F04">
      <w:pPr>
        <w:spacing w:after="0" w:line="240" w:lineRule="auto"/>
      </w:pPr>
      <w:r>
        <w:separator/>
      </w:r>
    </w:p>
  </w:footnote>
  <w:footnote w:type="continuationSeparator" w:id="0">
    <w:p w14:paraId="17BC2801" w14:textId="77777777" w:rsidR="009F7068" w:rsidRDefault="009F7068" w:rsidP="00CA0F04">
      <w:pPr>
        <w:spacing w:after="0" w:line="240" w:lineRule="auto"/>
      </w:pPr>
      <w:r>
        <w:continuationSeparator/>
      </w:r>
    </w:p>
  </w:footnote>
  <w:footnote w:type="continuationNotice" w:id="1">
    <w:p w14:paraId="3ECC5EB0" w14:textId="77777777" w:rsidR="009F7068" w:rsidRDefault="009F70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57AB" w14:textId="77777777" w:rsidR="009834B3" w:rsidRDefault="00983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4DFF" w14:textId="5CA1817E" w:rsidR="00E97CBA" w:rsidRDefault="00E97CBA" w:rsidP="00E97CBA">
    <w:pPr>
      <w:pStyle w:val="Header"/>
      <w:tabs>
        <w:tab w:val="clear" w:pos="9360"/>
        <w:tab w:val="right" w:pos="10080"/>
      </w:tabs>
      <w:rPr>
        <w:b/>
      </w:rPr>
    </w:pPr>
    <w:r w:rsidRPr="00E97CBA">
      <w:rPr>
        <w:b/>
      </w:rPr>
      <w:t xml:space="preserve">FOR IMMEDIATE RELEASE: </w:t>
    </w:r>
    <w:r>
      <w:rPr>
        <w:b/>
      </w:rPr>
      <w:tab/>
    </w:r>
    <w:r>
      <w:rPr>
        <w:b/>
      </w:rPr>
      <w:tab/>
      <w:t xml:space="preserve"> </w:t>
    </w:r>
    <w:r>
      <w:rPr>
        <w:b/>
      </w:rPr>
      <w:t>MEDIA CONTACT:</w:t>
    </w:r>
  </w:p>
  <w:p w14:paraId="09EEEABE" w14:textId="2D013002" w:rsidR="00E97CBA" w:rsidRDefault="00E97CBA" w:rsidP="00E97CBA">
    <w:pPr>
      <w:pStyle w:val="Header"/>
      <w:tabs>
        <w:tab w:val="clear" w:pos="9360"/>
        <w:tab w:val="right" w:pos="10080"/>
      </w:tabs>
      <w:rPr>
        <w:b/>
      </w:rPr>
    </w:pPr>
    <w:r w:rsidRPr="00E97CBA">
      <w:rPr>
        <w:b/>
      </w:rPr>
      <w:t>September 7, 2022</w:t>
    </w:r>
    <w:r w:rsidRPr="00E97CBA">
      <w:rPr>
        <w:b/>
      </w:rPr>
      <w:t xml:space="preserve"> </w:t>
    </w:r>
    <w:r>
      <w:rPr>
        <w:b/>
      </w:rPr>
      <w:tab/>
    </w:r>
    <w:r>
      <w:rPr>
        <w:b/>
      </w:rPr>
      <w:tab/>
    </w:r>
    <w:r>
      <w:rPr>
        <w:b/>
      </w:rPr>
      <w:t xml:space="preserve">Brian Lacy, Cullman EC: </w:t>
    </w:r>
    <w:hyperlink r:id="rId1" w:history="1">
      <w:r w:rsidRPr="003774AA">
        <w:rPr>
          <w:rStyle w:val="Hyperlink"/>
          <w:b/>
        </w:rPr>
        <w:t>blacy@cullmanec.com</w:t>
      </w:r>
    </w:hyperlink>
  </w:p>
  <w:p w14:paraId="1FE1917E" w14:textId="326D09E3" w:rsidR="00E97CBA" w:rsidRDefault="00E97CBA" w:rsidP="00E97CBA">
    <w:pPr>
      <w:pStyle w:val="Header"/>
      <w:tabs>
        <w:tab w:val="clear" w:pos="9360"/>
        <w:tab w:val="right" w:pos="10080"/>
      </w:tabs>
      <w:rPr>
        <w:b/>
      </w:rPr>
    </w:pPr>
    <w:r>
      <w:rPr>
        <w:b/>
      </w:rPr>
      <w:tab/>
    </w:r>
    <w:r>
      <w:rPr>
        <w:b/>
      </w:rPr>
      <w:tab/>
    </w:r>
    <w:r w:rsidR="009834B3">
      <w:rPr>
        <w:b/>
      </w:rPr>
      <w:t xml:space="preserve">TVA: </w:t>
    </w:r>
    <w:hyperlink r:id="rId2" w:history="1">
      <w:r w:rsidR="009834B3" w:rsidRPr="003774AA">
        <w:rPr>
          <w:rStyle w:val="Hyperlink"/>
          <w:b/>
        </w:rPr>
        <w:t>https://energyright.com/ev/press-kit/</w:t>
      </w:r>
    </w:hyperlink>
    <w:r w:rsidR="009834B3">
      <w:rPr>
        <w:b/>
      </w:rPr>
      <w:t xml:space="preserve"> </w:t>
    </w:r>
    <w:bookmarkStart w:id="0" w:name="_GoBack"/>
    <w:bookmarkEnd w:id="0"/>
  </w:p>
  <w:p w14:paraId="71749D0C" w14:textId="77777777" w:rsidR="00E97CBA" w:rsidRDefault="00E97CBA" w:rsidP="00E97CBA">
    <w:pPr>
      <w:pStyle w:val="Header"/>
      <w:tabs>
        <w:tab w:val="clear" w:pos="9360"/>
        <w:tab w:val="right" w:pos="1008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A4290" w14:textId="77777777" w:rsidR="009834B3" w:rsidRDefault="00983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724"/>
    <w:multiLevelType w:val="hybridMultilevel"/>
    <w:tmpl w:val="0BB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7422C"/>
    <w:multiLevelType w:val="hybridMultilevel"/>
    <w:tmpl w:val="C04E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7D8A"/>
    <w:multiLevelType w:val="hybridMultilevel"/>
    <w:tmpl w:val="942CE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02B40"/>
    <w:multiLevelType w:val="hybridMultilevel"/>
    <w:tmpl w:val="DCB6CBA8"/>
    <w:lvl w:ilvl="0" w:tplc="C8944C6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4"/>
    <w:rsid w:val="00070D4F"/>
    <w:rsid w:val="00073501"/>
    <w:rsid w:val="0007497F"/>
    <w:rsid w:val="00075851"/>
    <w:rsid w:val="0007610F"/>
    <w:rsid w:val="0008157B"/>
    <w:rsid w:val="000C430D"/>
    <w:rsid w:val="000F3BA2"/>
    <w:rsid w:val="001A5845"/>
    <w:rsid w:val="001C0B97"/>
    <w:rsid w:val="001E2B49"/>
    <w:rsid w:val="001E32E5"/>
    <w:rsid w:val="001E4A31"/>
    <w:rsid w:val="0029566C"/>
    <w:rsid w:val="003046B1"/>
    <w:rsid w:val="00331F33"/>
    <w:rsid w:val="003830CC"/>
    <w:rsid w:val="003E1EB3"/>
    <w:rsid w:val="004012ED"/>
    <w:rsid w:val="00402594"/>
    <w:rsid w:val="0041146A"/>
    <w:rsid w:val="004550B2"/>
    <w:rsid w:val="004576D2"/>
    <w:rsid w:val="0047188F"/>
    <w:rsid w:val="0047402F"/>
    <w:rsid w:val="00476F72"/>
    <w:rsid w:val="00496E5A"/>
    <w:rsid w:val="004D54F7"/>
    <w:rsid w:val="004E0BBD"/>
    <w:rsid w:val="004E1A6A"/>
    <w:rsid w:val="004E3DE5"/>
    <w:rsid w:val="00534255"/>
    <w:rsid w:val="00552DCD"/>
    <w:rsid w:val="00567A5B"/>
    <w:rsid w:val="00576214"/>
    <w:rsid w:val="0058383E"/>
    <w:rsid w:val="00592526"/>
    <w:rsid w:val="005A043B"/>
    <w:rsid w:val="005A3D24"/>
    <w:rsid w:val="005D0B14"/>
    <w:rsid w:val="00600F90"/>
    <w:rsid w:val="006068F7"/>
    <w:rsid w:val="0062096D"/>
    <w:rsid w:val="00636DC8"/>
    <w:rsid w:val="00657223"/>
    <w:rsid w:val="007657CC"/>
    <w:rsid w:val="0078345F"/>
    <w:rsid w:val="00784455"/>
    <w:rsid w:val="00797E74"/>
    <w:rsid w:val="007A3855"/>
    <w:rsid w:val="007B5E2F"/>
    <w:rsid w:val="007E55AD"/>
    <w:rsid w:val="007F30CA"/>
    <w:rsid w:val="00800504"/>
    <w:rsid w:val="00806306"/>
    <w:rsid w:val="008367DC"/>
    <w:rsid w:val="008876F7"/>
    <w:rsid w:val="008A5EB5"/>
    <w:rsid w:val="008B2485"/>
    <w:rsid w:val="008D1782"/>
    <w:rsid w:val="008D580F"/>
    <w:rsid w:val="008F698D"/>
    <w:rsid w:val="009151ED"/>
    <w:rsid w:val="00942900"/>
    <w:rsid w:val="00955AF0"/>
    <w:rsid w:val="009834B3"/>
    <w:rsid w:val="009B7EE5"/>
    <w:rsid w:val="009F7068"/>
    <w:rsid w:val="00A44F91"/>
    <w:rsid w:val="00AA5BB4"/>
    <w:rsid w:val="00AA6E96"/>
    <w:rsid w:val="00AF1E51"/>
    <w:rsid w:val="00B86513"/>
    <w:rsid w:val="00BB5DAD"/>
    <w:rsid w:val="00C05630"/>
    <w:rsid w:val="00C2325A"/>
    <w:rsid w:val="00C7085D"/>
    <w:rsid w:val="00C7318C"/>
    <w:rsid w:val="00C81647"/>
    <w:rsid w:val="00C925DD"/>
    <w:rsid w:val="00CA0F04"/>
    <w:rsid w:val="00CD0120"/>
    <w:rsid w:val="00CE1CB7"/>
    <w:rsid w:val="00CE62CC"/>
    <w:rsid w:val="00CF082F"/>
    <w:rsid w:val="00D06F4B"/>
    <w:rsid w:val="00D63159"/>
    <w:rsid w:val="00D84644"/>
    <w:rsid w:val="00D9698F"/>
    <w:rsid w:val="00DA6A01"/>
    <w:rsid w:val="00DB29AA"/>
    <w:rsid w:val="00DE1C75"/>
    <w:rsid w:val="00E0590B"/>
    <w:rsid w:val="00E164E0"/>
    <w:rsid w:val="00E6105F"/>
    <w:rsid w:val="00E97CBA"/>
    <w:rsid w:val="00EE408F"/>
    <w:rsid w:val="00EF6AE8"/>
    <w:rsid w:val="00F26A74"/>
    <w:rsid w:val="00F66D43"/>
    <w:rsid w:val="13FEFD67"/>
    <w:rsid w:val="2FEA9017"/>
    <w:rsid w:val="588646DA"/>
    <w:rsid w:val="67659CB8"/>
    <w:rsid w:val="7F228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217E"/>
  <w15:chartTrackingRefBased/>
  <w15:docId w15:val="{0C283D31-A948-44E0-A191-2802740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0F04"/>
    <w:rPr>
      <w:color w:val="0000FF"/>
      <w:u w:val="single"/>
    </w:rPr>
  </w:style>
  <w:style w:type="paragraph" w:styleId="NoSpacing">
    <w:name w:val="No Spacing"/>
    <w:uiPriority w:val="1"/>
    <w:qFormat/>
    <w:rsid w:val="00CA0F04"/>
    <w:pPr>
      <w:spacing w:after="0" w:line="240" w:lineRule="auto"/>
    </w:pPr>
  </w:style>
  <w:style w:type="paragraph" w:styleId="Header">
    <w:name w:val="header"/>
    <w:basedOn w:val="Normal"/>
    <w:link w:val="HeaderChar"/>
    <w:uiPriority w:val="99"/>
    <w:unhideWhenUsed/>
    <w:rsid w:val="00CA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04"/>
  </w:style>
  <w:style w:type="paragraph" w:styleId="Footer">
    <w:name w:val="footer"/>
    <w:basedOn w:val="Normal"/>
    <w:link w:val="FooterChar"/>
    <w:uiPriority w:val="99"/>
    <w:unhideWhenUsed/>
    <w:rsid w:val="00CA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04"/>
  </w:style>
  <w:style w:type="paragraph" w:styleId="FootnoteText">
    <w:name w:val="footnote text"/>
    <w:basedOn w:val="Normal"/>
    <w:link w:val="FootnoteTextChar"/>
    <w:uiPriority w:val="99"/>
    <w:semiHidden/>
    <w:unhideWhenUsed/>
    <w:rsid w:val="00CA0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F04"/>
    <w:rPr>
      <w:sz w:val="20"/>
      <w:szCs w:val="20"/>
    </w:rPr>
  </w:style>
  <w:style w:type="character" w:styleId="FootnoteReference">
    <w:name w:val="footnote reference"/>
    <w:basedOn w:val="DefaultParagraphFont"/>
    <w:uiPriority w:val="99"/>
    <w:semiHidden/>
    <w:unhideWhenUsed/>
    <w:rsid w:val="00CA0F04"/>
    <w:rPr>
      <w:vertAlign w:val="superscript"/>
    </w:rPr>
  </w:style>
  <w:style w:type="character" w:styleId="CommentReference">
    <w:name w:val="annotation reference"/>
    <w:basedOn w:val="DefaultParagraphFont"/>
    <w:uiPriority w:val="99"/>
    <w:semiHidden/>
    <w:unhideWhenUsed/>
    <w:rsid w:val="00567A5B"/>
    <w:rPr>
      <w:sz w:val="16"/>
      <w:szCs w:val="16"/>
    </w:rPr>
  </w:style>
  <w:style w:type="paragraph" w:styleId="CommentText">
    <w:name w:val="annotation text"/>
    <w:basedOn w:val="Normal"/>
    <w:link w:val="CommentTextChar"/>
    <w:uiPriority w:val="99"/>
    <w:semiHidden/>
    <w:unhideWhenUsed/>
    <w:rsid w:val="00567A5B"/>
    <w:pPr>
      <w:spacing w:line="240" w:lineRule="auto"/>
    </w:pPr>
    <w:rPr>
      <w:sz w:val="20"/>
      <w:szCs w:val="20"/>
    </w:rPr>
  </w:style>
  <w:style w:type="character" w:customStyle="1" w:styleId="CommentTextChar">
    <w:name w:val="Comment Text Char"/>
    <w:basedOn w:val="DefaultParagraphFont"/>
    <w:link w:val="CommentText"/>
    <w:uiPriority w:val="99"/>
    <w:semiHidden/>
    <w:rsid w:val="00567A5B"/>
    <w:rPr>
      <w:sz w:val="20"/>
      <w:szCs w:val="20"/>
    </w:rPr>
  </w:style>
  <w:style w:type="paragraph" w:styleId="CommentSubject">
    <w:name w:val="annotation subject"/>
    <w:basedOn w:val="CommentText"/>
    <w:next w:val="CommentText"/>
    <w:link w:val="CommentSubjectChar"/>
    <w:uiPriority w:val="99"/>
    <w:semiHidden/>
    <w:unhideWhenUsed/>
    <w:rsid w:val="00567A5B"/>
    <w:rPr>
      <w:b/>
      <w:bCs/>
    </w:rPr>
  </w:style>
  <w:style w:type="character" w:customStyle="1" w:styleId="CommentSubjectChar">
    <w:name w:val="Comment Subject Char"/>
    <w:basedOn w:val="CommentTextChar"/>
    <w:link w:val="CommentSubject"/>
    <w:uiPriority w:val="99"/>
    <w:semiHidden/>
    <w:rsid w:val="00567A5B"/>
    <w:rPr>
      <w:b/>
      <w:bCs/>
      <w:sz w:val="20"/>
      <w:szCs w:val="20"/>
    </w:rPr>
  </w:style>
  <w:style w:type="paragraph" w:styleId="Revision">
    <w:name w:val="Revision"/>
    <w:hidden/>
    <w:uiPriority w:val="99"/>
    <w:semiHidden/>
    <w:rsid w:val="00567A5B"/>
    <w:pPr>
      <w:spacing w:after="0" w:line="240" w:lineRule="auto"/>
    </w:pPr>
  </w:style>
  <w:style w:type="paragraph" w:styleId="ListParagraph">
    <w:name w:val="List Paragraph"/>
    <w:basedOn w:val="Normal"/>
    <w:uiPriority w:val="34"/>
    <w:qFormat/>
    <w:rsid w:val="007A3855"/>
    <w:pPr>
      <w:ind w:left="720"/>
      <w:contextualSpacing/>
    </w:pPr>
  </w:style>
  <w:style w:type="character" w:customStyle="1" w:styleId="UnresolvedMention1">
    <w:name w:val="Unresolved Mention1"/>
    <w:basedOn w:val="DefaultParagraphFont"/>
    <w:uiPriority w:val="99"/>
    <w:semiHidden/>
    <w:unhideWhenUsed/>
    <w:rsid w:val="00BB5DAD"/>
    <w:rPr>
      <w:color w:val="605E5C"/>
      <w:shd w:val="clear" w:color="auto" w:fill="E1DFDD"/>
    </w:rPr>
  </w:style>
  <w:style w:type="paragraph" w:styleId="BalloonText">
    <w:name w:val="Balloon Text"/>
    <w:basedOn w:val="Normal"/>
    <w:link w:val="BalloonTextChar"/>
    <w:uiPriority w:val="99"/>
    <w:semiHidden/>
    <w:unhideWhenUsed/>
    <w:rsid w:val="00DA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7793">
      <w:bodyDiv w:val="1"/>
      <w:marLeft w:val="0"/>
      <w:marRight w:val="0"/>
      <w:marTop w:val="0"/>
      <w:marBottom w:val="0"/>
      <w:divBdr>
        <w:top w:val="none" w:sz="0" w:space="0" w:color="auto"/>
        <w:left w:val="none" w:sz="0" w:space="0" w:color="auto"/>
        <w:bottom w:val="none" w:sz="0" w:space="0" w:color="auto"/>
        <w:right w:val="none" w:sz="0" w:space="0" w:color="auto"/>
      </w:divBdr>
    </w:div>
    <w:div w:id="17869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ergyright.com/e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energyright.com/ev/press-kit/" TargetMode="External"/><Relationship Id="rId1" Type="http://schemas.openxmlformats.org/officeDocument/2006/relationships/hyperlink" Target="mailto:blacy@cullma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Bratcher, Staci J</dc:creator>
  <cp:keywords/>
  <dc:description/>
  <cp:lastModifiedBy>Lindsey Dossey</cp:lastModifiedBy>
  <cp:revision>5</cp:revision>
  <dcterms:created xsi:type="dcterms:W3CDTF">2022-09-06T15:40:00Z</dcterms:created>
  <dcterms:modified xsi:type="dcterms:W3CDTF">2022-09-06T15:42:00Z</dcterms:modified>
</cp:coreProperties>
</file>